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091C49">
            <w:pPr>
              <w:spacing w:line="204" w:lineRule="auto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091C49">
            <w:pPr>
              <w:spacing w:line="204" w:lineRule="auto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091C49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091C49">
            <w:pPr>
              <w:spacing w:line="204" w:lineRule="auto"/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720F4F61" wp14:editId="5065332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091C49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091C49" w:rsidP="00091C49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تفسیر ترتیبی 1 </w:t>
            </w:r>
            <w:r w:rsidRPr="00091C49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(کنزالدقائق)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091C49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091C49" w:rsidP="00091C49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9341139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091C49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091C49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091C49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091C49">
            <w:pPr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091C49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091C49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091C49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091C49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F0CAB2" wp14:editId="3F9D07E6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091C49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091C49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091C49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091C49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091C49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091C49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091C49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معنای عبارت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ذیل 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را ذکر نمایید. </w:t>
            </w:r>
          </w:p>
          <w:p w:rsidR="00091C49" w:rsidRP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/>
                <w:color w:val="000000"/>
                <w:sz w:val="26"/>
                <w:szCs w:val="26"/>
              </w:rPr>
            </w:pPr>
            <w:r w:rsidRPr="00091C49">
              <w:rPr>
                <w:rFonts w:cs="B Roya" w:hint="cs"/>
                <w:color w:val="000000"/>
                <w:sz w:val="26"/>
                <w:szCs w:val="26"/>
                <w:rtl/>
              </w:rPr>
              <w:t>«وَ الَّذِينَ هُمْ عَنِ اللَّغْوِ مُعْرِضُونَ» لما بهم من الجدّ ما شغلهم عنه. و هو أبلغ من «الّذين لا يلهون» من وجوه: جعل الجملة اسميّة، و بناء الحكم على الضّمير، و التّعبير عنه بالاسم، و تقديم الصّلة عليه، و إقامة الإعراض مقام التّرك، ليدلّ على بعدهم رأسا مباشرة و تسبّبا و ميلا و حضورا. فإنّ أصله أن يكون في عرض غير عرضه. و كذلك الجملة التّالية بهذه،</w:t>
            </w:r>
            <w:r w:rsidRPr="00091C49">
              <w:rPr>
                <w:rFonts w:cs="B Roya" w:hint="cs"/>
                <w:color w:val="000000"/>
                <w:sz w:val="26"/>
                <w:szCs w:val="26"/>
                <w:rtl/>
              </w:rPr>
              <w:t>»</w:t>
            </w:r>
            <w:r w:rsidRPr="00091C4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91C49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این واژگان را ترجمه کنید:    1- راعون   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2- سُلالَه         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3- فَکَسونا              4- جِنّه                          </w:t>
            </w:r>
          </w:p>
          <w:p w:rsidR="00091C49" w:rsidRP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5- زُبُرا                         6- غَمرَتهم                          7- سامِرا                       8- تهجُرون  </w:t>
            </w:r>
          </w:p>
        </w:tc>
      </w:tr>
      <w:tr w:rsidR="00091C49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P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091C49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على أوقاتها و حدودها. و لفظ الفعل فيه لما في الصّلاة من التّجدّد و التّكرّر. و لذلك جمعه غير حمزة و الكسائي و ليس في ذلك تكرير لما وصفهم به أوّلا. لأنّ الخشوع في الصّلاة غير المحافظة عليها. و في تصدير الأوصاف و ختمها بالصّلاة تعظيم لشأنها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» ؛ </w:t>
            </w:r>
            <w:r w:rsidRPr="00091C4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تفسیر جمله «</w:t>
            </w:r>
            <w:r w:rsidRPr="00091C49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وَ الَّذينَ هُمْ عَلى‏ صَلَواتِهِمْ يُحافِظُون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 را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با توجه به عبارت بیان کنید.</w:t>
            </w:r>
          </w:p>
        </w:tc>
      </w:tr>
      <w:tr w:rsidR="00091C49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P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 آیه «</w:t>
            </w:r>
            <w:r w:rsidRPr="00091C49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وَ لَقَدْ خَلَقْنَا الْإِنْسانَ مِنْ سُلالَةٍ مِنْ طين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» دو تفسیری که برای انسان شده است را بیان کنید. 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91C49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P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عبارت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را توضیح دهید: 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قوله «</w:t>
            </w:r>
            <w:r w:rsidRPr="00091C49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فَبُعْداً لِلْقَوْمِ الظَّالِمِينَ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» </w:t>
            </w:r>
            <w:r w:rsidRPr="00091C49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يحتمل الإخبار و الدّعاء. و «بعدا» مصدر بعد: إذا هلك. و هو من المصادر الّتي تنصب بأفعال لا يستعمل إظهارها. و اللّام لبيان من دعي عليه بالبعد. و وضع الظّاهر موضع ضميرهم للتّعليل‏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91C49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P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ضمن ترجمه آیه «</w:t>
            </w:r>
            <w:r w:rsidRPr="00091C49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وَ أَنْزَلْنا مِنَ السَّماءِ ماءً بِقَدَرٍ فَأَسْكَنَّاهُ فِي الْأَرْضِ وَ إِنَّا عَلى‏ ذَهابٍ بِهِ لَقادِرُون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» دو تفسیر برای «بِقَدَر» بیان نموده و علّت نکره بودن «ذهاب» را ذکر کنید. 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91C49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«فَذَرْهُمْ فِي غَمْرَتِهِمْ‏»: في جهالتهم. شبّهها بالماء الّذي يغمر القامة، لأن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ّهم مغمورون فيها، أو لاعبون بها.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  <w:p w:rsidR="00091C49" w:rsidRP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با توجه به عبارت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وجه شبه را توضیح دهید.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91C49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«أَ يَحْسَبُونَ أَنَّما نُمِدُّهُمْ بِهِ»‏: أنّما نعطيهم و نجعله مددا لهم. «مِنْ مالٍ وَ بَنِينَ‏»: بيان ل «ما» و ليس خبرا له. فإنّه غير معاب عليه. و إنّما المعاب عليه اعتقادهم أنّ ذلك خير لهم. فخبره: نُسارِعُ لَهُمْ فِي الْخَيْراتِ‏، و الرّاجع محذوف. و المعنى: أ يحسبون أنّ الّذي نمدّهم به، نسارع به لهم فيما فيه خيرهم و إكرامهم!؟  </w:t>
            </w:r>
          </w:p>
          <w:p w:rsidR="00091C49" w:rsidRP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color w:val="000000"/>
                <w:sz w:val="26"/>
                <w:szCs w:val="26"/>
                <w:rtl/>
              </w:rPr>
              <w:t>با توجه به عبارت فوق</w:t>
            </w:r>
            <w:r w:rsidRPr="00091C49">
              <w:rPr>
                <w:rFonts w:cs="B Roya" w:hint="cs"/>
                <w:color w:val="000000"/>
                <w:sz w:val="26"/>
                <w:szCs w:val="26"/>
                <w:rtl/>
              </w:rPr>
              <w:t>،</w:t>
            </w:r>
            <w:r w:rsidRPr="00091C4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آنان بر چه چیزی سرزنش شده</w:t>
            </w:r>
            <w:r w:rsidRPr="00091C49">
              <w:rPr>
                <w:rFonts w:cs="B Roya" w:hint="cs"/>
                <w:color w:val="000000"/>
                <w:sz w:val="26"/>
                <w:szCs w:val="26"/>
                <w:rtl/>
              </w:rPr>
              <w:t>‌</w:t>
            </w:r>
            <w:r w:rsidRPr="00091C4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اند و معنای آیه چیست؟ </w:t>
            </w:r>
            <w:r w:rsidRPr="00091C4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91C49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P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ترجمه و دو وجه ذکر شده در تفسیر آیه «وَ ما كُنَّا عن الخَلق غافِلين‏» را ذکر کنید.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91C49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P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آیه « لا تَجْأَرُوا الْيَوْمَ إِنَّكُمْ مِنَّا لا تُنْصَرُونَ» را ترجمه و تفسیر کنید.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91C49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عبارت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ذیل 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توضیح دهید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: </w:t>
            </w:r>
          </w:p>
          <w:p w:rsidR="00091C49" w:rsidRPr="00091C49" w:rsidRDefault="00091C49" w:rsidP="00091C49">
            <w:pPr>
              <w:tabs>
                <w:tab w:val="left" w:pos="396"/>
              </w:tabs>
              <w:spacing w:line="235" w:lineRule="auto"/>
              <w:ind w:right="142"/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وَ قُلْ رَبِّ أَعُوذُ بِكَ مِنْ هَمَزاتِ الشَّياطِينِ»: وساوسهم. و أصل الهمز: النّخس. و منه: مهماز الرّائض. شبّه حثّهم النّاس على المعاصي، بهمز الرّاضة الدّوابّ على المشي. و الجمع للمرّات، أو لتنوّع الوسوس، أو لتعدّد المضاف إليه.</w:t>
            </w:r>
            <w:r w:rsidRPr="00091C4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</w:p>
        </w:tc>
      </w:tr>
      <w:tr w:rsidR="00091C49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91C49" w:rsidRPr="002518AD" w:rsidRDefault="00091C49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91C49" w:rsidRPr="00572489" w:rsidRDefault="00091C49" w:rsidP="00091C49">
            <w:pPr>
              <w:tabs>
                <w:tab w:val="left" w:pos="396"/>
              </w:tabs>
              <w:spacing w:line="204" w:lineRule="auto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</w:t>
            </w:r>
            <w:bookmarkStart w:id="0" w:name="_GoBack"/>
            <w:bookmarkEnd w:id="0"/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48" w:rsidRDefault="00426F48">
      <w:r>
        <w:separator/>
      </w:r>
    </w:p>
  </w:endnote>
  <w:endnote w:type="continuationSeparator" w:id="0">
    <w:p w:rsidR="00426F48" w:rsidRDefault="0042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48" w:rsidRDefault="00426F48">
      <w:r>
        <w:separator/>
      </w:r>
    </w:p>
  </w:footnote>
  <w:footnote w:type="continuationSeparator" w:id="0">
    <w:p w:rsidR="00426F48" w:rsidRDefault="0042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1C4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26F48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2E79-C7FD-4F10-AEF1-52D1D5CD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41</cp:revision>
  <cp:lastPrinted>2016-07-04T04:03:00Z</cp:lastPrinted>
  <dcterms:created xsi:type="dcterms:W3CDTF">2016-06-15T04:58:00Z</dcterms:created>
  <dcterms:modified xsi:type="dcterms:W3CDTF">2016-07-09T01:16:00Z</dcterms:modified>
</cp:coreProperties>
</file>