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C5354E" w:rsidP="007C1702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فقه استدلالی </w:t>
            </w:r>
            <w:r w:rsidR="007C1702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7C1702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C5354E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7C1702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C5354E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C5354E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EB3A4F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p w:rsidR="00C5354E" w:rsidRDefault="00FE6C2B" w:rsidP="00C5354E">
      <w:pPr>
        <w:tabs>
          <w:tab w:val="left" w:pos="396"/>
        </w:tabs>
        <w:spacing w:line="60" w:lineRule="auto"/>
        <w:ind w:left="113" w:right="142"/>
        <w:rPr>
          <w:rFonts w:ascii="IranNastaliq" w:hAnsi="IranNastaliq" w:cs="IranNastaliq"/>
          <w:bCs/>
          <w:sz w:val="26"/>
          <w:szCs w:val="26"/>
          <w:rtl/>
          <w:lang w:bidi="fa-IR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</w:t>
      </w: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7C1702" w:rsidP="007C1702">
            <w:pPr>
              <w:tabs>
                <w:tab w:val="left" w:pos="396"/>
              </w:tabs>
              <w:spacing w:line="274" w:lineRule="auto"/>
              <w:ind w:right="6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اراضی </w:t>
            </w:r>
            <w:r w:rsidR="007A53CD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مفتوحة عنوة</w:t>
            </w:r>
            <w:r w:rsidR="007A53CD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»</w:t>
            </w: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را تعریف کرده و متولی و مورد مصرف درآمد آن را بنویسید.</w:t>
            </w:r>
          </w:p>
        </w:tc>
      </w:tr>
      <w:tr w:rsidR="00F15DD5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15DD5" w:rsidRPr="002518AD" w:rsidRDefault="00F15DD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F15DD5" w:rsidRPr="007C1702" w:rsidRDefault="00F15DD5" w:rsidP="007C1702">
            <w:pPr>
              <w:tabs>
                <w:tab w:val="left" w:pos="396"/>
              </w:tabs>
              <w:spacing w:line="274" w:lineRule="auto"/>
              <w:ind w:right="6"/>
              <w:jc w:val="both"/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E4534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با روایت«كلّ راية ترفع قبل قيام القائم فصاحبها طاغوت يعبد من دون اللّه عزّ و جلّ» بر چه مساله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‌</w:t>
            </w:r>
            <w:r w:rsidRPr="00CE4534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ای استدلال شده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 xml:space="preserve"> است</w:t>
            </w:r>
            <w:r w:rsidRPr="00CE4534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؟ پاسخ آن چیست؟</w:t>
            </w:r>
          </w:p>
        </w:tc>
      </w:tr>
      <w:tr w:rsidR="001311ED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1311ED" w:rsidRPr="002518AD" w:rsidRDefault="001311ED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1311ED" w:rsidRPr="00A40CB1" w:rsidRDefault="001311ED" w:rsidP="00F15DD5">
            <w:pPr>
              <w:pStyle w:val="a"/>
              <w:tabs>
                <w:tab w:val="left" w:pos="368"/>
              </w:tabs>
              <w:spacing w:after="0" w:line="240" w:lineRule="auto"/>
              <w:ind w:left="0"/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</w:pPr>
            <w:r w:rsidRPr="00A40CB1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از هر یک از </w:t>
            </w:r>
            <w:r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>دو آیه</w:t>
            </w:r>
            <w:r w:rsidRPr="00A40CB1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>ذیل</w:t>
            </w:r>
            <w:r w:rsidRPr="00A40CB1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یک حکم شرعی استخراج</w:t>
            </w:r>
            <w:r w:rsidR="00F15DD5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نموده</w:t>
            </w:r>
            <w:r w:rsidRPr="00A40CB1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نحوه دلالت آن را بیان کنید.</w:t>
            </w:r>
          </w:p>
          <w:p w:rsidR="001311ED" w:rsidRPr="00A40CB1" w:rsidRDefault="00F15DD5" w:rsidP="001311ED">
            <w:pPr>
              <w:pStyle w:val="a"/>
              <w:tabs>
                <w:tab w:val="left" w:pos="368"/>
              </w:tabs>
              <w:spacing w:after="0" w:line="240" w:lineRule="auto"/>
              <w:ind w:left="0"/>
              <w:rPr>
                <w:rFonts w:ascii="Noor_Lotus" w:hAnsi="Noor_Lotus" w:cs="B Roya" w:hint="cs"/>
                <w:color w:val="000000"/>
                <w:sz w:val="26"/>
                <w:szCs w:val="26"/>
              </w:rPr>
            </w:pPr>
            <w:r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 xml:space="preserve">الف) </w:t>
            </w:r>
            <w:r w:rsidR="001311ED" w:rsidRPr="00A40CB1"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>وَ إِنْ كانَ ذُو عُسْرَةٍ فَنَظِرَةٌ إِلى مَيْسَرَةٍ</w:t>
            </w:r>
          </w:p>
          <w:p w:rsidR="001311ED" w:rsidRPr="007C1702" w:rsidRDefault="00F15DD5" w:rsidP="001311ED">
            <w:pPr>
              <w:tabs>
                <w:tab w:val="left" w:pos="396"/>
              </w:tabs>
              <w:spacing w:line="274" w:lineRule="auto"/>
              <w:ind w:right="6"/>
              <w:jc w:val="both"/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 xml:space="preserve">ب) </w:t>
            </w:r>
            <w:bookmarkStart w:id="0" w:name="_GoBack"/>
            <w:bookmarkEnd w:id="0"/>
            <w:r w:rsidR="001311ED" w:rsidRPr="00A40CB1"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>يَسْئَلُونَكَ عَنِ الشَّهْرِ الْحَرامِ قِتالٍ فِيهِ قُلْ قِتالٌ فِيهِ كَبِير</w:t>
            </w:r>
          </w:p>
        </w:tc>
      </w:tr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7C1702" w:rsidP="007A53CD">
            <w:pPr>
              <w:tabs>
                <w:tab w:val="left" w:pos="396"/>
              </w:tabs>
              <w:spacing w:line="274" w:lineRule="auto"/>
              <w:ind w:right="6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ما هو الضمان المصطلح عليه لدى فقهائنا و المصطلح عليه عند غيرنا؟</w:t>
            </w:r>
          </w:p>
        </w:tc>
      </w:tr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7C1702" w:rsidP="007A53CD">
            <w:pPr>
              <w:ind w:right="6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7C170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و اما اعتبار عدم استلزام الصلح لتحليل الحرام و بالعكس</w:t>
            </w:r>
            <w:r w:rsidRPr="007C1702">
              <w:rPr>
                <w:rFonts w:cs="B Roya" w:hint="cs"/>
                <w:b/>
                <w:bCs/>
                <w:sz w:val="26"/>
                <w:szCs w:val="26"/>
                <w:lang w:bidi="fa-IR"/>
              </w:rPr>
              <w:t>‌</w:t>
            </w:r>
            <w:r w:rsidRPr="007C170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... و في موثقة اسحاق بن عمار ... ان علي بن ابي طالب</w:t>
            </w:r>
            <w:r w:rsidR="007A53CD">
              <w:rPr>
                <w:rFonts w:cs="B Roya" w:hint="cs"/>
                <w:b/>
                <w:bCs/>
                <w:sz w:val="26"/>
                <w:szCs w:val="26"/>
                <w:lang w:bidi="fa-IR"/>
              </w:rPr>
              <w:sym w:font="V_Symbols" w:char="F037"/>
            </w:r>
            <w:r w:rsidRPr="007C170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كان يقول: «من شرط لامرأته شرطا فليف لها به، فان المسلمين عند شروطهم الا شرطا حرّم حلالا أو أحلّ حراما»</w:t>
            </w:r>
            <w:r w:rsidR="007A53CD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7C170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فانه ان لم يفهم من الشرط ما يشمل مطلق المعاملة فبالامكان التعدي من باب تنقيح المناط و الغاء الخصوصية. </w:t>
            </w:r>
          </w:p>
          <w:p w:rsidR="007C1702" w:rsidRPr="00D53821" w:rsidRDefault="007A53CD" w:rsidP="007A53CD">
            <w:pPr>
              <w:ind w:right="6"/>
              <w:jc w:val="both"/>
              <w:rPr>
                <w:rFonts w:cs="B Roya"/>
                <w:sz w:val="26"/>
                <w:szCs w:val="26"/>
                <w:rtl/>
              </w:rPr>
            </w:pP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>با دقت در عبارت</w:t>
            </w:r>
            <w:r w:rsidR="007C1702" w:rsidRPr="00D53821">
              <w:rPr>
                <w:rFonts w:cs="B Roya" w:hint="cs"/>
                <w:sz w:val="26"/>
                <w:szCs w:val="26"/>
                <w:rtl/>
                <w:lang w:bidi="fa-IR"/>
              </w:rPr>
              <w:t>، اشکالی</w:t>
            </w: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که</w:t>
            </w:r>
            <w:r w:rsidR="007C1702" w:rsidRPr="00D53821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به موثقه </w:t>
            </w:r>
            <w:r w:rsidR="007C1702" w:rsidRPr="00D53821">
              <w:rPr>
                <w:rFonts w:cs="B Roya" w:hint="cs"/>
                <w:sz w:val="26"/>
                <w:szCs w:val="26"/>
                <w:rtl/>
                <w:lang w:bidi="fa-IR"/>
              </w:rPr>
              <w:t>وارد کرده</w:t>
            </w: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>‌</w:t>
            </w:r>
            <w:r w:rsidR="007C1702" w:rsidRPr="00D53821">
              <w:rPr>
                <w:rFonts w:cs="B Roya" w:hint="cs"/>
                <w:sz w:val="26"/>
                <w:szCs w:val="26"/>
                <w:rtl/>
                <w:lang w:bidi="fa-IR"/>
              </w:rPr>
              <w:t>اند</w:t>
            </w: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را نوشته </w:t>
            </w:r>
            <w:r w:rsidR="007C1702" w:rsidRPr="00D53821">
              <w:rPr>
                <w:rFonts w:cs="B Roya" w:hint="cs"/>
                <w:sz w:val="26"/>
                <w:szCs w:val="26"/>
                <w:rtl/>
                <w:lang w:bidi="fa-IR"/>
              </w:rPr>
              <w:t>و پاسخ آن را</w:t>
            </w: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بیان کنید</w:t>
            </w:r>
            <w:r w:rsidR="007C1702" w:rsidRPr="00D53821">
              <w:rPr>
                <w:rFonts w:cs="B Roya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D53821" w:rsidRDefault="007C1702" w:rsidP="00D53821">
            <w:pPr>
              <w:pStyle w:val="NormalWeb"/>
              <w:bidi/>
              <w:spacing w:before="0" w:beforeAutospacing="0" w:after="0" w:afterAutospacing="0"/>
              <w:ind w:right="6"/>
              <w:jc w:val="both"/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«و يصح بيع الدين بمال موجود و ان كان أقل منه ما لم يستلزم الربا و لا يصح بيعه بدين مثله، كما اذا كان شخص يستحق على ثان مائة كيلو من الحنطة و للثاني على الاول مائة كيلو من الشعير و اريد بيع احدهما بالآخر.»  </w:t>
            </w:r>
          </w:p>
          <w:p w:rsidR="007C1702" w:rsidRPr="00D53821" w:rsidRDefault="007C1702" w:rsidP="00D53821">
            <w:pPr>
              <w:pStyle w:val="NormalWeb"/>
              <w:bidi/>
              <w:spacing w:before="0" w:beforeAutospacing="0" w:after="0" w:afterAutospacing="0"/>
              <w:ind w:right="6"/>
              <w:jc w:val="both"/>
              <w:rPr>
                <w:rFonts w:cs="B Roya"/>
                <w:sz w:val="26"/>
                <w:szCs w:val="26"/>
                <w:rtl/>
              </w:rPr>
            </w:pP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متن مذکور به یک بیع صحیح و دو بیع باطل اشاره دارد، برای هر یک از </w:t>
            </w:r>
            <w:r w:rsidR="00D53821">
              <w:rPr>
                <w:rFonts w:cs="B Roya" w:hint="cs"/>
                <w:sz w:val="26"/>
                <w:szCs w:val="26"/>
                <w:rtl/>
                <w:lang w:bidi="fa-IR"/>
              </w:rPr>
              <w:t>آ</w:t>
            </w:r>
            <w:r w:rsidRPr="00D53821">
              <w:rPr>
                <w:rFonts w:cs="B Roya" w:hint="cs"/>
                <w:sz w:val="26"/>
                <w:szCs w:val="26"/>
                <w:rtl/>
                <w:lang w:bidi="fa-IR"/>
              </w:rPr>
              <w:t>نها مثال بزنید.</w:t>
            </w:r>
          </w:p>
        </w:tc>
      </w:tr>
      <w:tr w:rsidR="007C1702" w:rsidRPr="002518AD" w:rsidTr="007C1702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D53821" w:rsidP="00D53821">
            <w:pPr>
              <w:tabs>
                <w:tab w:val="left" w:pos="396"/>
              </w:tabs>
              <w:spacing w:line="274" w:lineRule="auto"/>
              <w:ind w:right="6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="007C1702"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و العين المعارة لا يضمنها المستعير الا فی ثلاث موارد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» ؛ </w:t>
            </w:r>
            <w:r w:rsidR="007C1702"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ما هی هذه الموارد؟</w:t>
            </w:r>
          </w:p>
        </w:tc>
      </w:tr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7C1702" w:rsidP="00D53821">
            <w:pPr>
              <w:ind w:right="6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7C170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حکم </w:t>
            </w:r>
            <w:r w:rsidR="00D53821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دو موضوع</w:t>
            </w:r>
            <w:r w:rsidRPr="007C170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ذیل چیست؟</w:t>
            </w:r>
          </w:p>
          <w:p w:rsidR="007C1702" w:rsidRPr="007C1702" w:rsidRDefault="00D53821" w:rsidP="00D53821">
            <w:pPr>
              <w:pStyle w:val="NormalWeb"/>
              <w:bidi/>
              <w:spacing w:before="0" w:beforeAutospacing="0" w:after="0" w:afterAutospacing="0"/>
              <w:ind w:right="6"/>
              <w:jc w:val="both"/>
              <w:rPr>
                <w:rFonts w:ascii="Noor_Lotus" w:hAnsi="Noor_Lotus" w:cs="B Roy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الف</w:t>
            </w:r>
            <w:r w:rsidR="007C1702" w:rsidRPr="00D53821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) اذا احس المستودع بامارات الموت</w:t>
            </w:r>
            <w:r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="007C1702" w:rsidRPr="00D53821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...             ب)</w:t>
            </w:r>
            <w:r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="007C1702" w:rsidRPr="00D53821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اذا مات الدائن فی الدین الموجل </w:t>
            </w:r>
          </w:p>
        </w:tc>
      </w:tr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7C1702" w:rsidP="00D53821">
            <w:pPr>
              <w:tabs>
                <w:tab w:val="left" w:pos="396"/>
              </w:tabs>
              <w:spacing w:line="274" w:lineRule="auto"/>
              <w:ind w:right="6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شخصی فوت کرده</w:t>
            </w:r>
            <w:r w:rsidR="00D53821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و</w:t>
            </w: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وراث او یک دختر</w:t>
            </w:r>
            <w:r w:rsidR="00D53821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یک زوجه و یک عمو است، و اموالش هشت میلیون تومان می</w:t>
            </w:r>
            <w:r w:rsidR="00D53821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باشد، طبق نظر امامیه و اهل سنت به هر یک چه مبلغ می</w:t>
            </w:r>
            <w:r w:rsidR="00D53821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رسد؟</w:t>
            </w:r>
          </w:p>
        </w:tc>
      </w:tr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7C1702" w:rsidP="004F42BA">
            <w:pPr>
              <w:pStyle w:val="NormalWeb"/>
              <w:bidi/>
              <w:spacing w:before="0" w:beforeAutospacing="0" w:after="0" w:afterAutospacing="0"/>
              <w:ind w:right="6"/>
              <w:jc w:val="both"/>
              <w:rPr>
                <w:rFonts w:ascii="Noor_Titr" w:hAnsi="Noor_Titr" w:cs="B Roya"/>
                <w:b/>
                <w:bCs/>
                <w:sz w:val="26"/>
                <w:szCs w:val="26"/>
                <w:rtl/>
                <w:lang w:bidi="fa-IR"/>
              </w:rPr>
            </w:pPr>
            <w:r w:rsidRPr="007C1702">
              <w:rPr>
                <w:rFonts w:ascii="Noor_Titr" w:hAnsi="Noor_Titr" w:cs="B Roya" w:hint="cs"/>
                <w:b/>
                <w:bCs/>
                <w:sz w:val="26"/>
                <w:szCs w:val="26"/>
                <w:rtl/>
                <w:lang w:bidi="fa-IR"/>
              </w:rPr>
              <w:t>نحوه ارث بردن افراد ذیل بالفرض است یا بالقرابه؟</w:t>
            </w:r>
          </w:p>
          <w:p w:rsidR="007C1702" w:rsidRPr="004F42BA" w:rsidRDefault="007C1702" w:rsidP="004F42BA">
            <w:pPr>
              <w:pStyle w:val="NormalWeb"/>
              <w:bidi/>
              <w:spacing w:before="0" w:beforeAutospacing="0" w:after="0" w:afterAutospacing="0"/>
              <w:ind w:right="6"/>
              <w:jc w:val="both"/>
              <w:rPr>
                <w:rFonts w:cs="B Roya"/>
                <w:sz w:val="26"/>
                <w:szCs w:val="26"/>
                <w:rtl/>
              </w:rPr>
            </w:pPr>
            <w:r w:rsidRPr="004F42BA">
              <w:rPr>
                <w:rFonts w:ascii="Noor_Titr" w:hAnsi="Noor_Titr" w:cs="B Roya" w:hint="cs"/>
                <w:sz w:val="26"/>
                <w:szCs w:val="26"/>
                <w:rtl/>
                <w:lang w:bidi="fa-IR"/>
              </w:rPr>
              <w:t>برادران ابی</w:t>
            </w:r>
            <w:r w:rsidR="004F42BA" w:rsidRPr="004F42BA">
              <w:rPr>
                <w:rFonts w:ascii="Noor_Titr" w:hAnsi="Noor_Titr" w:cs="B Roya" w:hint="cs"/>
                <w:sz w:val="26"/>
                <w:szCs w:val="26"/>
                <w:rtl/>
                <w:lang w:bidi="fa-IR"/>
              </w:rPr>
              <w:t xml:space="preserve">    ـ    </w:t>
            </w:r>
            <w:r w:rsidRPr="004F42BA">
              <w:rPr>
                <w:rFonts w:ascii="Noor_Titr" w:hAnsi="Noor_Titr" w:cs="B Roya" w:hint="cs"/>
                <w:sz w:val="26"/>
                <w:szCs w:val="26"/>
                <w:rtl/>
                <w:lang w:bidi="fa-IR"/>
              </w:rPr>
              <w:t>ضامن جریره</w:t>
            </w:r>
            <w:r w:rsidR="004F42BA" w:rsidRPr="004F42BA">
              <w:rPr>
                <w:rFonts w:ascii="Noor_Titr" w:hAnsi="Noor_Titr" w:cs="B Roya" w:hint="cs"/>
                <w:sz w:val="26"/>
                <w:szCs w:val="26"/>
                <w:rtl/>
                <w:lang w:bidi="fa-IR"/>
              </w:rPr>
              <w:t xml:space="preserve">   ـ    أب  ـ    </w:t>
            </w:r>
            <w:r w:rsidRPr="004F42BA">
              <w:rPr>
                <w:rFonts w:ascii="Noor_Titr" w:hAnsi="Noor_Titr" w:cs="B Roya" w:hint="cs"/>
                <w:sz w:val="26"/>
                <w:szCs w:val="26"/>
                <w:rtl/>
                <w:lang w:bidi="fa-IR"/>
              </w:rPr>
              <w:t xml:space="preserve">زوجه                      </w:t>
            </w:r>
            <w:r w:rsidRPr="004F42BA">
              <w:rPr>
                <w:rFonts w:cs="B Roya" w:hint="cs"/>
                <w:sz w:val="26"/>
                <w:szCs w:val="26"/>
                <w:rtl/>
              </w:rPr>
              <w:t xml:space="preserve">                     </w:t>
            </w:r>
          </w:p>
        </w:tc>
      </w:tr>
      <w:tr w:rsidR="007C1702" w:rsidRPr="002518AD" w:rsidTr="007C170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7C1702" w:rsidRDefault="007C1702" w:rsidP="007C1702">
            <w:pPr>
              <w:pStyle w:val="NormalWeb"/>
              <w:bidi/>
              <w:ind w:right="6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C1702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عول و تعصیب را در ضمن مثال تبیین کنید. ( ذکر دلیل لازم نیست)</w:t>
            </w:r>
          </w:p>
        </w:tc>
      </w:tr>
      <w:tr w:rsidR="007C1702" w:rsidRPr="002518AD" w:rsidTr="00A97C70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C1702" w:rsidRPr="002518AD" w:rsidRDefault="007C1702" w:rsidP="007C1702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C1702" w:rsidRPr="00334EDD" w:rsidRDefault="007C1702" w:rsidP="0092386B">
            <w:pPr>
              <w:tabs>
                <w:tab w:val="left" w:pos="396"/>
              </w:tabs>
              <w:ind w:right="142"/>
              <w:rPr>
                <w:rFonts w:ascii="Noor_Lotus" w:hAnsi="Noor_Lotus" w:cs="B Roya"/>
                <w:sz w:val="26"/>
                <w:szCs w:val="26"/>
                <w:rtl/>
                <w:lang w:bidi="fa-IR"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386B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7C1702" w:rsidRPr="00FE6C2B" w:rsidRDefault="00FE6C2B" w:rsidP="00F15DD5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</w:t>
      </w:r>
    </w:p>
    <w:sectPr w:rsidR="007C170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C" w:rsidRDefault="0076161C">
      <w:r>
        <w:separator/>
      </w:r>
    </w:p>
  </w:endnote>
  <w:endnote w:type="continuationSeparator" w:id="0">
    <w:p w:rsidR="0076161C" w:rsidRDefault="0076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oor_Titr">
    <w:altName w:val="Times New Roman"/>
    <w:panose1 w:val="02000700000000000000"/>
    <w:charset w:val="00"/>
    <w:family w:val="auto"/>
    <w:pitch w:val="variable"/>
    <w:sig w:usb0="00000000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C" w:rsidRDefault="0076161C">
      <w:r>
        <w:separator/>
      </w:r>
    </w:p>
  </w:footnote>
  <w:footnote w:type="continuationSeparator" w:id="0">
    <w:p w:rsidR="0076161C" w:rsidRDefault="0076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16A3943"/>
    <w:multiLevelType w:val="hybridMultilevel"/>
    <w:tmpl w:val="9D789332"/>
    <w:lvl w:ilvl="0" w:tplc="809422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31"/>
  </w:num>
  <w:num w:numId="5">
    <w:abstractNumId w:val="32"/>
  </w:num>
  <w:num w:numId="6">
    <w:abstractNumId w:val="29"/>
  </w:num>
  <w:num w:numId="7">
    <w:abstractNumId w:val="38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4"/>
  </w:num>
  <w:num w:numId="17">
    <w:abstractNumId w:val="0"/>
  </w:num>
  <w:num w:numId="18">
    <w:abstractNumId w:val="36"/>
  </w:num>
  <w:num w:numId="19">
    <w:abstractNumId w:val="9"/>
  </w:num>
  <w:num w:numId="20">
    <w:abstractNumId w:val="26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3"/>
  </w:num>
  <w:num w:numId="27">
    <w:abstractNumId w:val="14"/>
  </w:num>
  <w:num w:numId="28">
    <w:abstractNumId w:val="7"/>
  </w:num>
  <w:num w:numId="29">
    <w:abstractNumId w:val="30"/>
  </w:num>
  <w:num w:numId="30">
    <w:abstractNumId w:val="27"/>
  </w:num>
  <w:num w:numId="31">
    <w:abstractNumId w:val="17"/>
  </w:num>
  <w:num w:numId="32">
    <w:abstractNumId w:val="28"/>
  </w:num>
  <w:num w:numId="33">
    <w:abstractNumId w:val="22"/>
  </w:num>
  <w:num w:numId="34">
    <w:abstractNumId w:val="37"/>
  </w:num>
  <w:num w:numId="35">
    <w:abstractNumId w:val="2"/>
  </w:num>
  <w:num w:numId="36">
    <w:abstractNumId w:val="24"/>
  </w:num>
  <w:num w:numId="37">
    <w:abstractNumId w:val="19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65068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11E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4110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42BA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161C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A53CD"/>
    <w:rsid w:val="007B1E8C"/>
    <w:rsid w:val="007B29F1"/>
    <w:rsid w:val="007B38DF"/>
    <w:rsid w:val="007B5768"/>
    <w:rsid w:val="007C02AF"/>
    <w:rsid w:val="007C138C"/>
    <w:rsid w:val="007C1702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86B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97C70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4E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3821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5DD5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6062-12D5-49D9-B75E-DB4FB0D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45</cp:revision>
  <cp:lastPrinted>2016-07-04T05:46:00Z</cp:lastPrinted>
  <dcterms:created xsi:type="dcterms:W3CDTF">2016-06-15T04:58:00Z</dcterms:created>
  <dcterms:modified xsi:type="dcterms:W3CDTF">2016-07-07T16:04:00Z</dcterms:modified>
</cp:coreProperties>
</file>