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7D" w:rsidRDefault="00F30A7D" w:rsidP="00EA05BA">
      <w:pPr>
        <w:pStyle w:val="ListParagraph"/>
        <w:ind w:left="484"/>
        <w:rPr>
          <w:rtl/>
        </w:rPr>
      </w:pPr>
    </w:p>
    <w:p w:rsidR="000A1827" w:rsidRDefault="000A1827" w:rsidP="00EA05BA">
      <w:pPr>
        <w:pStyle w:val="ListParagraph"/>
        <w:ind w:left="484"/>
        <w:rPr>
          <w:rtl/>
        </w:rPr>
      </w:pPr>
    </w:p>
    <w:p w:rsidR="000A1827" w:rsidRDefault="000A1827" w:rsidP="00EA05BA">
      <w:pPr>
        <w:pStyle w:val="ListParagraph"/>
        <w:ind w:left="484"/>
        <w:jc w:val="center"/>
        <w:rPr>
          <w:rtl/>
        </w:rPr>
      </w:pPr>
      <w:bookmarkStart w:id="0" w:name="_GoBack"/>
      <w:r>
        <w:rPr>
          <w:rFonts w:hint="cs"/>
          <w:rtl/>
        </w:rPr>
        <w:t>باسمه تعالي</w:t>
      </w:r>
    </w:p>
    <w:p w:rsidR="00A16E34" w:rsidRDefault="00A16E34" w:rsidP="00EA05BA">
      <w:pPr>
        <w:pStyle w:val="ListParagraph"/>
        <w:ind w:left="484"/>
        <w:jc w:val="center"/>
        <w:rPr>
          <w:rtl/>
        </w:rPr>
      </w:pPr>
      <w:r>
        <w:rPr>
          <w:rFonts w:hint="cs"/>
          <w:rtl/>
        </w:rPr>
        <w:t>نمونه سؤال</w:t>
      </w:r>
    </w:p>
    <w:p w:rsidR="000A1827" w:rsidRDefault="000A1827" w:rsidP="00EA05BA">
      <w:pPr>
        <w:pStyle w:val="ListParagraph"/>
        <w:ind w:left="484"/>
        <w:jc w:val="center"/>
        <w:rPr>
          <w:rtl/>
        </w:rPr>
      </w:pPr>
      <w:r>
        <w:rPr>
          <w:rFonts w:hint="cs"/>
          <w:rtl/>
        </w:rPr>
        <w:t>معارف قرآن 2</w:t>
      </w:r>
    </w:p>
    <w:bookmarkEnd w:id="0"/>
    <w:p w:rsidR="000A1827" w:rsidRDefault="000A1827">
      <w:pPr>
        <w:rPr>
          <w:rtl/>
        </w:rPr>
      </w:pPr>
    </w:p>
    <w:p w:rsidR="000A1827" w:rsidRDefault="000A1827" w:rsidP="00A16E34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ديدگاه اشاعره را در رابطه با امكان يا عدم امكان عقلي معجزه بيان كنيد.</w:t>
      </w:r>
    </w:p>
    <w:p w:rsidR="000A1827" w:rsidRDefault="000A1827" w:rsidP="00A16E34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مراد از دليل (صرف) در بحث اعجاز قرآن چيست؟ توضيح داده و نقد كنيد.</w:t>
      </w:r>
    </w:p>
    <w:p w:rsidR="000A1827" w:rsidRDefault="000A1827" w:rsidP="00A16E34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A16E34">
        <w:rPr>
          <w:rFonts w:hint="cs"/>
          <w:rtl/>
        </w:rPr>
        <w:t>يك شبهه از شبهات پيرامون عصمت أنبياء‌ را بيان نموده و نقد كنيد.</w:t>
      </w:r>
    </w:p>
    <w:p w:rsidR="000A1827" w:rsidRDefault="000A1827" w:rsidP="00A16E34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آيا اديان در جزئيات احكام مشترك هستند؟ چرا؟ </w:t>
      </w:r>
    </w:p>
    <w:p w:rsidR="000A1827" w:rsidRDefault="000A1827" w:rsidP="00A16E34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سه مقام از مقامات انبياء را نام برده و يك مورد را به اختصار توضيح دهيد.</w:t>
      </w:r>
    </w:p>
    <w:p w:rsidR="000A1827" w:rsidRDefault="000A1827" w:rsidP="00A16E34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سنت بلاء و استدراج الهي ر</w:t>
      </w:r>
      <w:r w:rsidR="00A16E34">
        <w:rPr>
          <w:rFonts w:hint="cs"/>
          <w:rtl/>
        </w:rPr>
        <w:t>ا در باب هدايت انسان تبيين كنيد</w:t>
      </w:r>
    </w:p>
    <w:p w:rsidR="000A1827" w:rsidRDefault="000A1827" w:rsidP="000A1827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دو ديدگاه مطرح در رابطه با عموميت رسالت انبياء‌ الوالعزم را به اختصار بيان كنيد.</w:t>
      </w:r>
    </w:p>
    <w:p w:rsidR="00A16E34" w:rsidRDefault="00A16E34" w:rsidP="00A16E34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ديدگاه اسلام را در رابطه با تورات و انجيل فعلي تبيين نماييد.</w:t>
      </w:r>
    </w:p>
    <w:p w:rsidR="00A16E34" w:rsidRDefault="00A16E34" w:rsidP="00A16E34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رابطه رسول و نبي را از نظر  مفهوم و مصداق تبيين نماييد.</w:t>
      </w:r>
    </w:p>
    <w:p w:rsidR="00A16E34" w:rsidRDefault="00A16E34" w:rsidP="00A16E34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دو دليل قرآني بر جهاني بودن رسالت پيامبر اكرم </w:t>
      </w:r>
      <w:r w:rsidRPr="004466B5">
        <w:rPr>
          <w:rFonts w:hint="cs"/>
          <w:vertAlign w:val="subscript"/>
          <w:rtl/>
        </w:rPr>
        <w:t>صلي ا... عليه وآله</w:t>
      </w:r>
      <w:r>
        <w:rPr>
          <w:rFonts w:hint="cs"/>
          <w:rtl/>
        </w:rPr>
        <w:t xml:space="preserve"> اقامه نماييد.</w:t>
      </w:r>
    </w:p>
    <w:p w:rsidR="00A16E34" w:rsidRDefault="00A16E34" w:rsidP="00A16E34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با توجه به دلیل عقلی، عصمت انبیاء را در مقام تلقّی و ابلاغ وحی اثبات کنید.  </w:t>
      </w:r>
    </w:p>
    <w:p w:rsidR="00A16E34" w:rsidRDefault="00A16E34" w:rsidP="00A16E34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معجزه انبیاء اتمام حجت است چرا؟ توضیح دهید.</w:t>
      </w:r>
    </w:p>
    <w:p w:rsidR="00A16E34" w:rsidRDefault="00A16E34" w:rsidP="00A16E34">
      <w:pPr>
        <w:pStyle w:val="ListParagraph"/>
        <w:ind w:left="484"/>
      </w:pPr>
    </w:p>
    <w:p w:rsidR="00A16E34" w:rsidRDefault="00A16E34" w:rsidP="00A16E34">
      <w:pPr>
        <w:pStyle w:val="ListParagraph"/>
        <w:ind w:left="484"/>
      </w:pPr>
    </w:p>
    <w:p w:rsidR="000A1827" w:rsidRDefault="000A1827" w:rsidP="000A1827">
      <w:pPr>
        <w:pStyle w:val="ListParagraph"/>
        <w:ind w:left="484"/>
        <w:rPr>
          <w:rtl/>
        </w:rPr>
      </w:pPr>
    </w:p>
    <w:p w:rsidR="000A1827" w:rsidRDefault="000A1827">
      <w:pPr>
        <w:rPr>
          <w:rtl/>
        </w:rPr>
      </w:pPr>
    </w:p>
    <w:p w:rsidR="000A1827" w:rsidRDefault="000A1827"/>
    <w:sectPr w:rsidR="000A1827" w:rsidSect="000044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5DA7"/>
    <w:multiLevelType w:val="hybridMultilevel"/>
    <w:tmpl w:val="CD32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4FB8"/>
    <w:multiLevelType w:val="hybridMultilevel"/>
    <w:tmpl w:val="72B4D7B0"/>
    <w:lvl w:ilvl="0" w:tplc="366A0F54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27"/>
    <w:rsid w:val="00004454"/>
    <w:rsid w:val="000A1827"/>
    <w:rsid w:val="00A16E34"/>
    <w:rsid w:val="00EA05BA"/>
    <w:rsid w:val="00F3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827"/>
    <w:pPr>
      <w:spacing w:after="200" w:line="276" w:lineRule="auto"/>
      <w:ind w:left="720"/>
      <w:contextualSpacing/>
    </w:pPr>
    <w:rPr>
      <w:rFonts w:ascii="Calibri" w:eastAsia="Calibri" w:hAnsi="Calibri" w:cs="B Compse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827"/>
    <w:pPr>
      <w:spacing w:after="200" w:line="276" w:lineRule="auto"/>
      <w:ind w:left="720"/>
      <w:contextualSpacing/>
    </w:pPr>
    <w:rPr>
      <w:rFonts w:ascii="Calibri" w:eastAsia="Calibri" w:hAnsi="Calibri" w:cs="B Compse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parjin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sedghi</dc:creator>
  <cp:lastModifiedBy>مصطفی صدقی</cp:lastModifiedBy>
  <cp:revision>3</cp:revision>
  <dcterms:created xsi:type="dcterms:W3CDTF">2017-01-14T10:10:00Z</dcterms:created>
  <dcterms:modified xsi:type="dcterms:W3CDTF">2017-01-14T10:40:00Z</dcterms:modified>
</cp:coreProperties>
</file>