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40"/>
        <w:bidiVisual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2"/>
      </w:tblGrid>
      <w:tr w:rsidR="007051D5" w:rsidRPr="00755AEF" w:rsidTr="007051D5">
        <w:trPr>
          <w:trHeight w:val="239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نظام آفرینش، نظام اکمل و احسن است، برهان عقلی بر این اصل را تبیین کنید.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>.  .  .  .  .  .  .  .  .  .  .  .  .  .  .  .  .  .</w:t>
            </w:r>
          </w:p>
        </w:tc>
      </w:tr>
      <w:tr w:rsidR="007051D5" w:rsidRPr="00755AEF" w:rsidTr="007051D5">
        <w:trPr>
          <w:trHeight w:val="232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توحید در عبادات را به همراه تعریف عبادت توضیح دهید.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239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چرا خداوند قابل رویت حسّی و بصری نیست؟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239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تجلیات گوناگون عدل الهی را توضیح دهید.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239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عامل و منشاء عصمت را بیان کنید.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232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در کتب حدیث و تفسیر، روایاتی وارد شده است که برخی، آنها را دلیل بر تحریف قرآن قرار داده اند، با این روایات چه باید کرد؟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</w:t>
            </w:r>
          </w:p>
        </w:tc>
      </w:tr>
      <w:tr w:rsidR="007051D5" w:rsidRPr="00755AEF" w:rsidTr="007051D5">
        <w:trPr>
          <w:trHeight w:val="310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حدیث «یوم الدار» را توضیح دهید.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304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مسخ با تناسخ اصطلاحی، چه تفاوتی دارد؟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304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شفاعت در مورد چه افرادی صورت می گیرد؟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304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r w:rsidRPr="007051D5">
              <w:rPr>
                <w:rFonts w:cs="B Mitra" w:hint="cs"/>
                <w:sz w:val="20"/>
                <w:szCs w:val="20"/>
                <w:rtl/>
              </w:rPr>
              <w:t>نظریه عدالت صحابه را تحلیل کنید.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</w:t>
            </w:r>
          </w:p>
        </w:tc>
      </w:tr>
      <w:tr w:rsidR="007051D5" w:rsidRPr="00755AEF" w:rsidTr="007051D5">
        <w:trPr>
          <w:trHeight w:val="304"/>
        </w:trPr>
        <w:tc>
          <w:tcPr>
            <w:tcW w:w="10932" w:type="dxa"/>
            <w:vAlign w:val="center"/>
          </w:tcPr>
          <w:p w:rsidR="007051D5" w:rsidRPr="007051D5" w:rsidRDefault="007051D5" w:rsidP="007051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="B Mitra"/>
                <w:color w:val="D9D9D9"/>
                <w:sz w:val="20"/>
                <w:szCs w:val="20"/>
                <w:rtl/>
              </w:rPr>
            </w:pPr>
            <w:bookmarkStart w:id="0" w:name="_GoBack"/>
            <w:bookmarkEnd w:id="0"/>
            <w:r w:rsidRPr="007051D5">
              <w:rPr>
                <w:rFonts w:cs="B Mitra" w:hint="cs"/>
                <w:sz w:val="20"/>
                <w:szCs w:val="20"/>
                <w:rtl/>
              </w:rPr>
              <w:t>تقیه را توضیح دهید.</w:t>
            </w:r>
            <w:r w:rsidRPr="007051D5">
              <w:rPr>
                <w:rFonts w:cs="B Mitra" w:hint="cs"/>
                <w:color w:val="D9D9D9"/>
                <w:sz w:val="20"/>
                <w:szCs w:val="20"/>
                <w:rtl/>
              </w:rPr>
              <w:t xml:space="preserve">.  .  .  .  .  .  .  .  .  .  .  .  .  .  .  .  .  .  .  .  .  .  .  .  .  .  .  .  .  .  .  .  .  .  .  .  .  .  .  .  .  .  .  .  .  .  .  .  .  .  .  .  .  .  .  .  .  .  .  .  .  .  .  .  .  .  .  </w:t>
            </w:r>
          </w:p>
        </w:tc>
      </w:tr>
    </w:tbl>
    <w:p w:rsidR="00BC516B" w:rsidRDefault="007051D5" w:rsidP="007051D5">
      <w:pPr>
        <w:jc w:val="center"/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7051D5" w:rsidRDefault="007051D5" w:rsidP="007051D5">
      <w:pPr>
        <w:jc w:val="center"/>
        <w:rPr>
          <w:rFonts w:hint="cs"/>
          <w:rtl/>
        </w:rPr>
      </w:pPr>
      <w:r>
        <w:rPr>
          <w:rFonts w:hint="cs"/>
          <w:rtl/>
        </w:rPr>
        <w:t>نمونه سؤالات</w:t>
      </w:r>
    </w:p>
    <w:p w:rsidR="007051D5" w:rsidRDefault="007051D5" w:rsidP="007051D5">
      <w:pPr>
        <w:jc w:val="center"/>
      </w:pPr>
      <w:r>
        <w:rPr>
          <w:rFonts w:hint="cs"/>
          <w:rtl/>
        </w:rPr>
        <w:t>معارف شیعی</w:t>
      </w:r>
    </w:p>
    <w:sectPr w:rsidR="00705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29E"/>
    <w:multiLevelType w:val="hybridMultilevel"/>
    <w:tmpl w:val="450E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C"/>
    <w:rsid w:val="00325ADC"/>
    <w:rsid w:val="007051D5"/>
    <w:rsid w:val="00B71746"/>
    <w:rsid w:val="00E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مصطفی صدقی</dc:creator>
  <cp:lastModifiedBy>مصطفی صدقی</cp:lastModifiedBy>
  <cp:revision>2</cp:revision>
  <dcterms:created xsi:type="dcterms:W3CDTF">2017-01-14T10:47:00Z</dcterms:created>
  <dcterms:modified xsi:type="dcterms:W3CDTF">2017-01-14T10:47:00Z</dcterms:modified>
</cp:coreProperties>
</file>